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9A" w:rsidRPr="00D11B5A" w:rsidRDefault="004B0F49" w:rsidP="00D11B5A">
      <w:pPr>
        <w:pStyle w:val="Standard"/>
        <w:rPr>
          <w:rFonts w:ascii="Arial Black" w:hAnsi="Arial Black"/>
          <w:sz w:val="28"/>
          <w:szCs w:val="28"/>
          <w:u w:val="single"/>
        </w:rPr>
      </w:pPr>
      <w:r w:rsidRPr="00D11B5A">
        <w:rPr>
          <w:rFonts w:ascii="Arial Black" w:hAnsi="Arial Black"/>
          <w:b/>
          <w:bCs/>
          <w:sz w:val="28"/>
          <w:szCs w:val="28"/>
          <w:u w:val="single"/>
        </w:rPr>
        <w:t xml:space="preserve">DECRETO N° </w:t>
      </w:r>
      <w:r w:rsidR="00D11B5A">
        <w:rPr>
          <w:rFonts w:ascii="Arial Black" w:hAnsi="Arial Black"/>
          <w:b/>
          <w:bCs/>
          <w:sz w:val="28"/>
          <w:szCs w:val="28"/>
          <w:u w:val="single"/>
        </w:rPr>
        <w:t>0</w:t>
      </w:r>
      <w:bookmarkStart w:id="0" w:name="_GoBack"/>
      <w:bookmarkEnd w:id="0"/>
      <w:r w:rsidRPr="00D11B5A">
        <w:rPr>
          <w:rFonts w:ascii="Arial Black" w:hAnsi="Arial Black"/>
          <w:b/>
          <w:bCs/>
          <w:sz w:val="28"/>
          <w:szCs w:val="28"/>
          <w:u w:val="single"/>
        </w:rPr>
        <w:t>97</w:t>
      </w:r>
      <w:r w:rsidR="00D11B5A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D11B5A">
        <w:rPr>
          <w:rFonts w:ascii="Arial Black" w:hAnsi="Arial Black"/>
          <w:b/>
          <w:bCs/>
          <w:sz w:val="28"/>
          <w:szCs w:val="28"/>
          <w:u w:val="single"/>
        </w:rPr>
        <w:t>/</w:t>
      </w:r>
      <w:r w:rsidR="00D11B5A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D11B5A">
        <w:rPr>
          <w:rFonts w:ascii="Arial Black" w:hAnsi="Arial Black"/>
          <w:b/>
          <w:bCs/>
          <w:sz w:val="28"/>
          <w:szCs w:val="28"/>
          <w:u w:val="single"/>
        </w:rPr>
        <w:t>2018</w:t>
      </w:r>
    </w:p>
    <w:p w:rsidR="00760A9A" w:rsidRDefault="004B0F49">
      <w:pPr>
        <w:pStyle w:val="Textbodyindent"/>
        <w:ind w:left="4500"/>
      </w:pPr>
      <w:r>
        <w:rPr>
          <w:b/>
          <w:bCs/>
          <w:color w:val="000000"/>
          <w:sz w:val="22"/>
          <w:szCs w:val="22"/>
        </w:rPr>
        <w:t>Abre crédito adicional suplementar na lei Orçamentária Anual de 2018.</w:t>
      </w:r>
    </w:p>
    <w:p w:rsidR="00760A9A" w:rsidRDefault="00760A9A">
      <w:pPr>
        <w:pStyle w:val="Textbodyindent"/>
        <w:ind w:left="4500"/>
        <w:rPr>
          <w:b/>
          <w:color w:val="000000"/>
          <w:sz w:val="22"/>
          <w:szCs w:val="22"/>
        </w:rPr>
      </w:pPr>
    </w:p>
    <w:p w:rsidR="00760A9A" w:rsidRDefault="00760A9A">
      <w:pPr>
        <w:pStyle w:val="Standard"/>
        <w:jc w:val="both"/>
        <w:rPr>
          <w:b/>
          <w:color w:val="333333"/>
          <w:sz w:val="22"/>
          <w:szCs w:val="22"/>
        </w:rPr>
      </w:pPr>
    </w:p>
    <w:p w:rsidR="00760A9A" w:rsidRDefault="004B0F49">
      <w:pPr>
        <w:pStyle w:val="Standard"/>
        <w:ind w:firstLine="708"/>
        <w:jc w:val="both"/>
      </w:pPr>
      <w:r>
        <w:rPr>
          <w:rStyle w:val="apple-style-span"/>
          <w:b/>
          <w:bCs/>
          <w:sz w:val="22"/>
          <w:szCs w:val="22"/>
        </w:rPr>
        <w:tab/>
        <w:t>JULIANO DUARTE CAMPOS</w:t>
      </w:r>
      <w:r>
        <w:rPr>
          <w:rStyle w:val="apple-style-span"/>
          <w:sz w:val="22"/>
          <w:szCs w:val="22"/>
        </w:rPr>
        <w:t>, Prefeito de Governador Celso Ramos, no uso das atribuições legais e</w:t>
      </w:r>
      <w:r>
        <w:rPr>
          <w:rStyle w:val="apple-style-span"/>
          <w:sz w:val="22"/>
          <w:szCs w:val="22"/>
        </w:rPr>
        <w:t xml:space="preserve"> de conformidade com a autorização que lhe confere o artigo 32º, inciso I, da Lei Municipal nº</w:t>
      </w:r>
      <w:r>
        <w:rPr>
          <w:rStyle w:val="apple-converted-space"/>
          <w:sz w:val="22"/>
          <w:szCs w:val="22"/>
        </w:rPr>
        <w:t> </w:t>
      </w:r>
      <w:r>
        <w:rPr>
          <w:rStyle w:val="apple-style-span"/>
          <w:sz w:val="22"/>
          <w:szCs w:val="22"/>
        </w:rPr>
        <w:t>1228/2017 – Lei de Diretrizes Orçamentárias,</w:t>
      </w:r>
    </w:p>
    <w:p w:rsidR="00760A9A" w:rsidRDefault="00760A9A">
      <w:pPr>
        <w:pStyle w:val="Standard"/>
        <w:ind w:firstLine="708"/>
        <w:jc w:val="both"/>
        <w:rPr>
          <w:sz w:val="22"/>
          <w:szCs w:val="22"/>
        </w:rPr>
      </w:pPr>
    </w:p>
    <w:p w:rsidR="00760A9A" w:rsidRPr="00D11B5A" w:rsidRDefault="004B0F49" w:rsidP="00D11B5A">
      <w:pPr>
        <w:pStyle w:val="Standard"/>
        <w:ind w:left="708" w:firstLine="708"/>
        <w:jc w:val="both"/>
        <w:rPr>
          <w:sz w:val="28"/>
          <w:szCs w:val="28"/>
        </w:rPr>
      </w:pPr>
      <w:r w:rsidRPr="00D11B5A">
        <w:rPr>
          <w:rStyle w:val="apple-style-span"/>
          <w:b/>
          <w:bCs/>
          <w:sz w:val="28"/>
          <w:szCs w:val="28"/>
        </w:rPr>
        <w:t>DECRETA:</w:t>
      </w:r>
      <w:r w:rsidRPr="00D11B5A">
        <w:rPr>
          <w:rStyle w:val="apple-converted-space"/>
          <w:b/>
          <w:bCs/>
          <w:sz w:val="28"/>
          <w:szCs w:val="28"/>
        </w:rPr>
        <w:t> </w:t>
      </w:r>
    </w:p>
    <w:p w:rsidR="00760A9A" w:rsidRDefault="00760A9A">
      <w:pPr>
        <w:pStyle w:val="Standard"/>
        <w:ind w:firstLine="1560"/>
        <w:jc w:val="both"/>
        <w:rPr>
          <w:b/>
          <w:bCs/>
          <w:sz w:val="22"/>
          <w:szCs w:val="22"/>
        </w:rPr>
      </w:pPr>
    </w:p>
    <w:p w:rsidR="00760A9A" w:rsidRDefault="004B0F49">
      <w:pPr>
        <w:pStyle w:val="Standard"/>
        <w:ind w:firstLine="1418"/>
        <w:jc w:val="both"/>
      </w:pPr>
      <w:r>
        <w:rPr>
          <w:rStyle w:val="apple-style-span"/>
          <w:b/>
          <w:sz w:val="22"/>
          <w:szCs w:val="22"/>
        </w:rPr>
        <w:t>Art. 1º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Fica suplementado em R$ 289.200,00 (Duzentos e Oitenta e Nove mil e Duzentos reais), por conta d</w:t>
      </w: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Excesso de Arrecadação</w:t>
      </w:r>
      <w:r>
        <w:rPr>
          <w:sz w:val="22"/>
          <w:szCs w:val="22"/>
        </w:rPr>
        <w:t xml:space="preserve"> apurado nesta data nas fontes 0.1.00.000000 Recursos Ordinários, conforme as dotações abaixo indicadas:</w:t>
      </w:r>
    </w:p>
    <w:p w:rsidR="00760A9A" w:rsidRDefault="00760A9A">
      <w:pPr>
        <w:pStyle w:val="Standard"/>
        <w:ind w:firstLine="1418"/>
        <w:jc w:val="both"/>
        <w:rPr>
          <w:sz w:val="22"/>
          <w:szCs w:val="22"/>
        </w:rPr>
      </w:pPr>
    </w:p>
    <w:tbl>
      <w:tblPr>
        <w:tblW w:w="9540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5669"/>
        <w:gridCol w:w="1530"/>
      </w:tblGrid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CLASSIFICAÇÃO DA DESPESA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760A9A" w:rsidTr="00D11B5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0201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Gabinete Do Prefeito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b/>
                <w:color w:val="000000"/>
                <w:sz w:val="22"/>
                <w:szCs w:val="22"/>
              </w:rPr>
              <w:t>04.122.0001.2.002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Manutenção do Gabinete do </w:t>
            </w:r>
            <w:r>
              <w:rPr>
                <w:b/>
                <w:bCs/>
                <w:color w:val="000000"/>
                <w:sz w:val="22"/>
                <w:szCs w:val="22"/>
              </w:rPr>
              <w:t>Prefeito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3.3.00.00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(2) 3.3.90.00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1,400.00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Ordinários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1,400.00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Procuradoria-Geral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04.122.0001.2.003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Manutenção da Procuradoria Geral do Município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(10) 3.3.90.00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Ordinários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(9)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44,000.00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44,000.00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Secretaria de Administração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08.243.0006.2.049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Manutenção do Conselho Tutelar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20,100.00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(17) 3.3.90.00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Recursos </w:t>
            </w:r>
            <w:r>
              <w:rPr>
                <w:color w:val="000000"/>
                <w:sz w:val="22"/>
                <w:szCs w:val="22"/>
              </w:rPr>
              <w:t>Ordinários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(16)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17,600.00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17,600.00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Secretaria Municipal de Agricultura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20.608.0007.2.050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Manutenção da Secretaria </w:t>
            </w:r>
            <w:r>
              <w:rPr>
                <w:b/>
                <w:bCs/>
                <w:color w:val="000000"/>
                <w:sz w:val="22"/>
                <w:szCs w:val="22"/>
              </w:rPr>
              <w:t>de Agricultura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(172) 3.3.90.00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Ordinários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Secretaria Municipal de Cultura, Esporte e Lazer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27.812.0005.2.037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Manutenção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da Secretária de Cultura, Esporte e Lazer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Outras Despesas Correntes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(195) 3.3.90.00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Ordinários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Secretaria Municipal de Educação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12.392.0003.2.021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Manutenção da Biblioteca Pública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(70)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Secretaria Municipal de Segurança Pública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06.181.0008.2.055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Manutenção da Secretaria de Segurança Pública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1.000,00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(116)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Secretaria Munic. De Infra Estrutura e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Serviços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Púb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15.451.0008.2.058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Manutenção da Secretaria de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Infra estrutura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e Serviços Publico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</w:p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(127)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176,700.00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176,700.00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15.452.0008.2.059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Ampliação e Manutenção Cimenteiros Públicos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(141)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8,200.00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8,200.00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15.452.0008.2.060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Melhoria e </w:t>
            </w:r>
            <w:r>
              <w:rPr>
                <w:b/>
                <w:bCs/>
                <w:color w:val="000000"/>
                <w:sz w:val="22"/>
                <w:szCs w:val="22"/>
              </w:rPr>
              <w:t>Manutenção dos Serviços de Coletas de Lixo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26,800.00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3.1.00.00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Pessoal e Encargos Social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(144) 3.1.90.00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Aplicações Diretas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26,800.00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0.1.00.000000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4B0F49">
            <w:pPr>
              <w:pStyle w:val="Standard"/>
              <w:spacing w:before="49" w:after="49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Recurso Ordinário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</w:pPr>
            <w:r>
              <w:rPr>
                <w:sz w:val="22"/>
                <w:szCs w:val="22"/>
              </w:rPr>
              <w:t>26,800.00</w:t>
            </w: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760A9A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tr w:rsidR="00760A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60A9A" w:rsidRDefault="00760A9A">
            <w:pPr>
              <w:pStyle w:val="Standard"/>
              <w:spacing w:before="49" w:after="4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0A9A" w:rsidRDefault="004B0F49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289,200.00</w:t>
            </w:r>
          </w:p>
        </w:tc>
      </w:tr>
    </w:tbl>
    <w:p w:rsidR="00760A9A" w:rsidRDefault="00760A9A">
      <w:pPr>
        <w:pStyle w:val="Standard"/>
        <w:ind w:firstLine="708"/>
        <w:jc w:val="both"/>
        <w:rPr>
          <w:b/>
          <w:sz w:val="22"/>
          <w:szCs w:val="22"/>
        </w:rPr>
      </w:pPr>
    </w:p>
    <w:p w:rsidR="00760A9A" w:rsidRDefault="004B0F49">
      <w:pPr>
        <w:pStyle w:val="Standard"/>
        <w:ind w:firstLine="708"/>
        <w:jc w:val="both"/>
      </w:pPr>
      <w:r>
        <w:rPr>
          <w:b/>
          <w:sz w:val="22"/>
          <w:szCs w:val="22"/>
        </w:rPr>
        <w:t>Art. 2°</w:t>
      </w:r>
      <w:r>
        <w:rPr>
          <w:sz w:val="22"/>
          <w:szCs w:val="22"/>
        </w:rPr>
        <w:t xml:space="preserve"> Este decreto entrará em vigor na </w:t>
      </w:r>
      <w:r>
        <w:rPr>
          <w:sz w:val="22"/>
          <w:szCs w:val="22"/>
        </w:rPr>
        <w:t>data de sua publicação.</w:t>
      </w:r>
    </w:p>
    <w:p w:rsidR="00760A9A" w:rsidRDefault="004B0F49">
      <w:pPr>
        <w:pStyle w:val="Standard"/>
        <w:ind w:firstLine="2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60A9A" w:rsidRDefault="004B0F49" w:rsidP="00D11B5A">
      <w:pPr>
        <w:pStyle w:val="Standard"/>
        <w:ind w:firstLine="2057"/>
        <w:jc w:val="right"/>
        <w:rPr>
          <w:sz w:val="22"/>
          <w:szCs w:val="22"/>
        </w:rPr>
      </w:pPr>
      <w:r>
        <w:rPr>
          <w:sz w:val="22"/>
          <w:szCs w:val="22"/>
        </w:rPr>
        <w:t>Governador Celso Ramos 27 de setembro de 2018.</w:t>
      </w:r>
    </w:p>
    <w:p w:rsidR="00760A9A" w:rsidRDefault="00760A9A" w:rsidP="00D11B5A">
      <w:pPr>
        <w:pStyle w:val="Standard"/>
        <w:jc w:val="right"/>
        <w:rPr>
          <w:sz w:val="22"/>
          <w:szCs w:val="22"/>
        </w:rPr>
      </w:pPr>
    </w:p>
    <w:p w:rsidR="00760A9A" w:rsidRDefault="00760A9A">
      <w:pPr>
        <w:pStyle w:val="Standard"/>
        <w:rPr>
          <w:sz w:val="22"/>
          <w:szCs w:val="22"/>
        </w:rPr>
      </w:pPr>
    </w:p>
    <w:p w:rsidR="00760A9A" w:rsidRDefault="004B0F49">
      <w:pPr>
        <w:pStyle w:val="Standard"/>
        <w:ind w:firstLine="2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Juliano Duarte Campos</w:t>
      </w:r>
    </w:p>
    <w:p w:rsidR="00760A9A" w:rsidRDefault="004B0F49">
      <w:pPr>
        <w:pStyle w:val="Standard"/>
        <w:ind w:firstLine="2057"/>
        <w:rPr>
          <w:sz w:val="22"/>
          <w:szCs w:val="22"/>
        </w:rPr>
      </w:pPr>
      <w:r>
        <w:rPr>
          <w:sz w:val="22"/>
          <w:szCs w:val="22"/>
        </w:rPr>
        <w:t xml:space="preserve">                 PREFEITO MUNICIPAL</w:t>
      </w:r>
    </w:p>
    <w:p w:rsidR="00760A9A" w:rsidRDefault="00760A9A">
      <w:pPr>
        <w:pStyle w:val="Standard"/>
      </w:pPr>
    </w:p>
    <w:sectPr w:rsidR="00760A9A" w:rsidSect="00D11B5A">
      <w:headerReference w:type="default" r:id="rId7"/>
      <w:pgSz w:w="11906" w:h="16838"/>
      <w:pgMar w:top="1417" w:right="70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0F49">
      <w:r>
        <w:separator/>
      </w:r>
    </w:p>
  </w:endnote>
  <w:endnote w:type="continuationSeparator" w:id="0">
    <w:p w:rsidR="00000000" w:rsidRDefault="004B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0F49">
      <w:r>
        <w:rPr>
          <w:color w:val="000000"/>
        </w:rPr>
        <w:separator/>
      </w:r>
    </w:p>
  </w:footnote>
  <w:footnote w:type="continuationSeparator" w:id="0">
    <w:p w:rsidR="00000000" w:rsidRDefault="004B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5A" w:rsidRDefault="00360E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094220" cy="661035"/>
          <wp:effectExtent l="0" t="0" r="0" b="5715"/>
          <wp:wrapNone/>
          <wp:docPr id="1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22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C2430"/>
    <w:multiLevelType w:val="multilevel"/>
    <w:tmpl w:val="1740480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9A"/>
    <w:rsid w:val="00360EBA"/>
    <w:rsid w:val="004B0F49"/>
    <w:rsid w:val="00760A9A"/>
    <w:rsid w:val="00D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98E4BF-2BF5-49EA-84BA-C3C91222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extbodyindent">
    <w:name w:val="Text body indent"/>
    <w:basedOn w:val="Standard"/>
    <w:pPr>
      <w:ind w:left="3179"/>
      <w:jc w:val="both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NumberingSymbols">
    <w:name w:val="Numbering Symbols"/>
  </w:style>
  <w:style w:type="numbering" w:customStyle="1" w:styleId="NoList">
    <w:name w:val="No List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D11B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B5A"/>
  </w:style>
  <w:style w:type="paragraph" w:styleId="Rodap">
    <w:name w:val="footer"/>
    <w:basedOn w:val="Normal"/>
    <w:link w:val="RodapChar"/>
    <w:uiPriority w:val="99"/>
    <w:unhideWhenUsed/>
    <w:rsid w:val="00D11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B5A"/>
  </w:style>
  <w:style w:type="paragraph" w:styleId="Textodebalo">
    <w:name w:val="Balloon Text"/>
    <w:basedOn w:val="Normal"/>
    <w:link w:val="TextodebaloChar"/>
    <w:uiPriority w:val="99"/>
    <w:semiHidden/>
    <w:unhideWhenUsed/>
    <w:rsid w:val="00D11B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1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097 - 2018 - Abre crédito adicional suplementar na lei orçamentária anual de 2018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Fernando Sens</cp:lastModifiedBy>
  <cp:revision>2</cp:revision>
  <cp:lastPrinted>2018-10-02T17:58:00Z</cp:lastPrinted>
  <dcterms:created xsi:type="dcterms:W3CDTF">2018-10-02T17:59:00Z</dcterms:created>
  <dcterms:modified xsi:type="dcterms:W3CDTF">2018-10-02T17:59:00Z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